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B1ED" w14:textId="77777777" w:rsidR="00F13BEB" w:rsidRDefault="00F13BEB" w:rsidP="00F13BEB">
      <w:pPr>
        <w:pStyle w:val="2"/>
        <w:jc w:val="center"/>
        <w:rPr>
          <w:lang w:val="en-US"/>
        </w:rPr>
      </w:pPr>
      <w:bookmarkStart w:id="0" w:name="OLE_LINK9"/>
      <w:r>
        <w:rPr>
          <w:lang w:val="en-US"/>
        </w:rPr>
        <w:t>2022 9</w:t>
      </w:r>
      <w:r w:rsidRPr="0076303F">
        <w:rPr>
          <w:lang w:val="en-US"/>
        </w:rPr>
        <w:t>th</w:t>
      </w:r>
      <w:r>
        <w:rPr>
          <w:lang w:val="en-US"/>
        </w:rPr>
        <w:t xml:space="preserve"> </w:t>
      </w:r>
      <w:bookmarkStart w:id="1" w:name="OLE_LINK7"/>
      <w:r>
        <w:rPr>
          <w:lang w:val="en-US"/>
        </w:rPr>
        <w:t>International Power Electronics Systems and Applications (PESA)</w:t>
      </w:r>
      <w:bookmarkEnd w:id="1"/>
    </w:p>
    <w:p w14:paraId="5A40DF81" w14:textId="28A536E0" w:rsidR="00D921D8" w:rsidRPr="00F13BEB" w:rsidRDefault="00F13BEB" w:rsidP="00F13BEB">
      <w:pPr>
        <w:pStyle w:val="2"/>
        <w:rPr>
          <w:rFonts w:hint="eastAsia"/>
          <w:lang w:val="en-US"/>
        </w:rPr>
      </w:pPr>
      <w:bookmarkStart w:id="2" w:name="OLE_LINK17"/>
      <w:bookmarkEnd w:id="0"/>
      <w:r w:rsidRPr="000214F0">
        <w:rPr>
          <w:lang w:val="en-US"/>
        </w:rPr>
        <w:t>Title</w:t>
      </w:r>
      <w:bookmarkEnd w:id="2"/>
    </w:p>
    <w:p w14:paraId="63E2328F" w14:textId="23E9D39E" w:rsidR="00D921D8" w:rsidRDefault="00D921D8" w:rsidP="00D04ACE">
      <w:pPr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D921D8">
        <w:rPr>
          <w:rFonts w:ascii="Times New Roman" w:hAnsi="Times New Roman" w:cs="Times New Roman"/>
          <w:b/>
          <w:sz w:val="24"/>
          <w:szCs w:val="24"/>
        </w:rPr>
        <w:t>Self-organized wireless power transfer network for group electronics devices application</w:t>
      </w:r>
    </w:p>
    <w:p w14:paraId="203374D5" w14:textId="6B1D7A83" w:rsidR="00F13BEB" w:rsidRPr="00F13BEB" w:rsidRDefault="00D921D8" w:rsidP="00F13BEB">
      <w:pPr>
        <w:pStyle w:val="2"/>
        <w:rPr>
          <w:rFonts w:hint="eastAsia"/>
          <w:lang w:val="en-US"/>
        </w:rPr>
      </w:pPr>
      <w:r w:rsidRPr="00F13BEB">
        <w:rPr>
          <w:rFonts w:hint="eastAsia"/>
          <w:lang w:val="en-US"/>
        </w:rPr>
        <w:t>A</w:t>
      </w:r>
      <w:r w:rsidRPr="00F13BEB">
        <w:rPr>
          <w:lang w:val="en-US"/>
        </w:rPr>
        <w:t>bstract</w:t>
      </w:r>
    </w:p>
    <w:p w14:paraId="47EE1592" w14:textId="77777777" w:rsidR="00CE740D" w:rsidRDefault="00D921D8" w:rsidP="00D921D8">
      <w:pPr>
        <w:pStyle w:val="IETParagraph"/>
        <w:ind w:firstLine="420"/>
      </w:pPr>
      <w:r w:rsidRPr="000044F9">
        <w:t xml:space="preserve">With rapid growth of consumer electronics, wireless charging </w:t>
      </w:r>
      <w:r>
        <w:rPr>
          <w:rFonts w:hint="eastAsia"/>
        </w:rPr>
        <w:t>is</w:t>
      </w:r>
      <w:r>
        <w:rPr>
          <w:lang w:val="en-US"/>
        </w:rPr>
        <w:t xml:space="preserve"> getting </w:t>
      </w:r>
      <w:r w:rsidRPr="000044F9">
        <w:t xml:space="preserve">more and more </w:t>
      </w:r>
      <w:r>
        <w:t xml:space="preserve">acceptance for </w:t>
      </w:r>
      <w:r w:rsidRPr="000044F9">
        <w:t>applications</w:t>
      </w:r>
      <w:r>
        <w:t xml:space="preserve">, such as, </w:t>
      </w:r>
      <w:r w:rsidRPr="000044F9">
        <w:t xml:space="preserve">mobile phone, watch, </w:t>
      </w:r>
      <w:proofErr w:type="gramStart"/>
      <w:r w:rsidRPr="000044F9">
        <w:t>earphone</w:t>
      </w:r>
      <w:proofErr w:type="gramEnd"/>
      <w:r w:rsidRPr="000044F9">
        <w:t xml:space="preserve"> and kitchen devices</w:t>
      </w:r>
      <w:r>
        <w:t>, etc</w:t>
      </w:r>
      <w:r w:rsidRPr="000044F9">
        <w:t xml:space="preserve">. </w:t>
      </w:r>
      <w:r>
        <w:t>The applications can be also extended to</w:t>
      </w:r>
      <w:r w:rsidRPr="000044F9">
        <w:t xml:space="preserve"> household </w:t>
      </w:r>
      <w:r w:rsidRPr="001D30C3">
        <w:t>appliances</w:t>
      </w:r>
      <w:r w:rsidRPr="000044F9">
        <w:t xml:space="preserve">, </w:t>
      </w:r>
      <w:r>
        <w:t>where</w:t>
      </w:r>
      <w:r w:rsidRPr="000044F9">
        <w:t xml:space="preserve"> a large number of devices </w:t>
      </w:r>
      <w:r>
        <w:t>require</w:t>
      </w:r>
      <w:r w:rsidRPr="000044F9">
        <w:t xml:space="preserve"> wireless power connections. </w:t>
      </w:r>
      <w:r w:rsidRPr="006130C4">
        <w:t xml:space="preserve">However, the wireless charging applications at present are mostly designed for individual point-to-point charging, while a wireless charging system that is able to simultaneously charge multiple devices in a large area is always desired. </w:t>
      </w:r>
    </w:p>
    <w:p w14:paraId="089E1B00" w14:textId="06B2E9D6" w:rsidR="00D921D8" w:rsidRPr="00F13BEB" w:rsidRDefault="00D921D8" w:rsidP="00F13BEB">
      <w:pPr>
        <w:pStyle w:val="IETParagraph"/>
        <w:ind w:firstLine="420"/>
        <w:rPr>
          <w:rFonts w:hint="eastAsia"/>
        </w:rPr>
      </w:pPr>
      <w:r w:rsidRPr="00FE013F">
        <w:t xml:space="preserve">This </w:t>
      </w:r>
      <w:r w:rsidR="00CE740D">
        <w:t>speech</w:t>
      </w:r>
      <w:r w:rsidRPr="00FE013F">
        <w:t xml:space="preserve"> presents Wireless Power Transfer Networks (WPTNs) solutions to develop a flexible, effective wireless power connection between a group of devices. In this network, each device presents as a wireless </w:t>
      </w:r>
      <w:r>
        <w:t>power</w:t>
      </w:r>
      <w:r w:rsidRPr="00FE013F">
        <w:t xml:space="preserve"> node</w:t>
      </w:r>
      <w:r>
        <w:t>,</w:t>
      </w:r>
      <w:r w:rsidRPr="00FE013F">
        <w:t xml:space="preserve"> which have multiple modes includ</w:t>
      </w:r>
      <w:r>
        <w:t>ing</w:t>
      </w:r>
      <w:r w:rsidRPr="00FE013F">
        <w:t xml:space="preserve"> power supply, repeater, receiver node, and decoupling node if necessary. </w:t>
      </w:r>
      <w:r w:rsidRPr="000044F9">
        <w:t xml:space="preserve"> </w:t>
      </w:r>
      <w:r>
        <w:t xml:space="preserve">The operating mode of the node is reconfigurable that </w:t>
      </w:r>
      <w:r w:rsidRPr="000044F9">
        <w:t>can switch freely</w:t>
      </w:r>
      <w:r>
        <w:t xml:space="preserve"> between different mode</w:t>
      </w:r>
      <w:r w:rsidRPr="000044F9">
        <w:t xml:space="preserve"> according </w:t>
      </w:r>
      <w:r>
        <w:t xml:space="preserve">to the </w:t>
      </w:r>
      <w:r w:rsidRPr="000044F9">
        <w:t>dynamic</w:t>
      </w:r>
      <w:r>
        <w:t xml:space="preserve"> change in the</w:t>
      </w:r>
      <w:r w:rsidRPr="000044F9">
        <w:t xml:space="preserve"> power transfer requirements. </w:t>
      </w:r>
    </w:p>
    <w:p w14:paraId="75298AF0" w14:textId="6800A8DE" w:rsidR="00D921D8" w:rsidRPr="00F13BEB" w:rsidRDefault="00F13BEB" w:rsidP="00F13BEB">
      <w:pPr>
        <w:pStyle w:val="2"/>
        <w:rPr>
          <w:rFonts w:hint="eastAsia"/>
          <w:lang w:val="en-US"/>
        </w:rPr>
      </w:pPr>
      <w:bookmarkStart w:id="3" w:name="OLE_LINK16"/>
      <w:r w:rsidRPr="000214F0">
        <w:rPr>
          <w:lang w:val="en-US"/>
        </w:rPr>
        <w:t>Brief Bio</w:t>
      </w:r>
      <w:bookmarkEnd w:id="3"/>
    </w:p>
    <w:p w14:paraId="55C40502" w14:textId="77777777" w:rsidR="00D921D8" w:rsidRDefault="00D921D8" w:rsidP="00D04A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28BC12D" wp14:editId="067EA767">
            <wp:extent cx="1192530" cy="1726565"/>
            <wp:effectExtent l="0" t="0" r="762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10640" w14:textId="77777777" w:rsidR="00D04ACE" w:rsidRPr="00D04ACE" w:rsidRDefault="00D04ACE" w:rsidP="00D04A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5AEA">
        <w:rPr>
          <w:rFonts w:ascii="Times New Roman" w:hAnsi="Times New Roman" w:cs="Times New Roman"/>
          <w:b/>
          <w:sz w:val="24"/>
          <w:szCs w:val="24"/>
        </w:rPr>
        <w:t>Dai Xin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Professor, Ph.D. on </w:t>
      </w:r>
      <w:bookmarkStart w:id="4" w:name="OLE_LINK1"/>
      <w:bookmarkStart w:id="5" w:name="OLE_LINK2"/>
      <w:r w:rsidRPr="00625AEA">
        <w:rPr>
          <w:rFonts w:ascii="Times New Roman" w:hAnsi="Times New Roman" w:cs="Times New Roman" w:hint="eastAsia"/>
          <w:sz w:val="24"/>
          <w:szCs w:val="24"/>
        </w:rPr>
        <w:t>Control theory and engineering</w:t>
      </w:r>
      <w:bookmarkEnd w:id="4"/>
      <w:bookmarkEnd w:id="5"/>
      <w:r w:rsidRPr="00625AE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625AEA">
        <w:rPr>
          <w:rFonts w:ascii="Times New Roman" w:hAnsi="Times New Roman" w:cs="Times New Roman"/>
          <w:sz w:val="24"/>
          <w:szCs w:val="24"/>
        </w:rPr>
        <w:t>H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e </w:t>
      </w:r>
      <w:r w:rsidRPr="00625AEA">
        <w:rPr>
          <w:rFonts w:ascii="Times New Roman" w:hAnsi="Times New Roman" w:cs="Times New Roman"/>
          <w:sz w:val="24"/>
          <w:szCs w:val="24"/>
        </w:rPr>
        <w:t xml:space="preserve">received his B.S. in Industrial Automation from </w:t>
      </w:r>
      <w:proofErr w:type="spellStart"/>
      <w:r w:rsidRPr="00625AEA">
        <w:rPr>
          <w:rFonts w:ascii="Times New Roman" w:hAnsi="Times New Roman" w:cs="Times New Roman"/>
          <w:sz w:val="24"/>
          <w:szCs w:val="24"/>
        </w:rPr>
        <w:t>Yuzhou</w:t>
      </w:r>
      <w:proofErr w:type="spellEnd"/>
      <w:r w:rsidRPr="00625AEA">
        <w:rPr>
          <w:rFonts w:ascii="Times New Roman" w:hAnsi="Times New Roman" w:cs="Times New Roman"/>
          <w:sz w:val="24"/>
          <w:szCs w:val="24"/>
        </w:rPr>
        <w:t xml:space="preserve"> University, Chongqing, China, in 2000. He </w:t>
      </w:r>
      <w:r w:rsidRPr="00625AEA">
        <w:rPr>
          <w:rFonts w:ascii="Times New Roman" w:hAnsi="Times New Roman" w:cs="Times New Roman"/>
          <w:sz w:val="24"/>
          <w:szCs w:val="24"/>
        </w:rPr>
        <w:lastRenderedPageBreak/>
        <w:t>received his Ph.D. in Control Theory and Control Engineering from the School of Automation, Chongqing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25AEA">
        <w:rPr>
          <w:rFonts w:ascii="Times New Roman" w:hAnsi="Times New Roman" w:cs="Times New Roman"/>
          <w:sz w:val="24"/>
          <w:szCs w:val="24"/>
        </w:rPr>
        <w:t xml:space="preserve">University, Chongqing, China, in 2006. In 2012, he was a Visiting Scholar </w:t>
      </w:r>
      <w:proofErr w:type="spellStart"/>
      <w:r w:rsidRPr="00625AEA">
        <w:rPr>
          <w:rFonts w:ascii="Times New Roman" w:hAnsi="Times New Roman" w:cs="Times New Roman"/>
          <w:sz w:val="24"/>
          <w:szCs w:val="24"/>
        </w:rPr>
        <w:t>inThe</w:t>
      </w:r>
      <w:proofErr w:type="spellEnd"/>
      <w:r w:rsidRPr="00625AEA">
        <w:rPr>
          <w:rFonts w:ascii="Times New Roman" w:hAnsi="Times New Roman" w:cs="Times New Roman"/>
          <w:sz w:val="24"/>
          <w:szCs w:val="24"/>
        </w:rPr>
        <w:t xml:space="preserve"> University of Auckland, New Zealand. </w:t>
      </w:r>
    </w:p>
    <w:p w14:paraId="2E59AE00" w14:textId="77777777" w:rsidR="00D04ACE" w:rsidRPr="00625AEA" w:rsidRDefault="00D04ACE" w:rsidP="00D04AC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25AEA">
        <w:rPr>
          <w:rFonts w:ascii="Times New Roman" w:hAnsi="Times New Roman" w:cs="Times New Roman"/>
          <w:sz w:val="24"/>
          <w:szCs w:val="24"/>
        </w:rPr>
        <w:t xml:space="preserve">His research </w:t>
      </w:r>
      <w:r w:rsidRPr="00625AEA">
        <w:rPr>
          <w:rFonts w:ascii="Times New Roman" w:hAnsi="Times New Roman" w:cs="Times New Roman" w:hint="eastAsia"/>
          <w:sz w:val="24"/>
          <w:szCs w:val="24"/>
        </w:rPr>
        <w:t>interests</w:t>
      </w:r>
      <w:r w:rsidRPr="00625AEA">
        <w:rPr>
          <w:rFonts w:ascii="Times New Roman" w:hAnsi="Times New Roman" w:cs="Times New Roman"/>
          <w:sz w:val="24"/>
          <w:szCs w:val="24"/>
        </w:rPr>
        <w:t xml:space="preserve"> </w:t>
      </w:r>
      <w:r w:rsidRPr="00625AEA">
        <w:rPr>
          <w:rFonts w:ascii="Times New Roman" w:hAnsi="Times New Roman" w:cs="Times New Roman" w:hint="eastAsia"/>
          <w:sz w:val="24"/>
          <w:szCs w:val="24"/>
        </w:rPr>
        <w:t>include</w:t>
      </w:r>
      <w:r w:rsidRPr="00625AEA">
        <w:rPr>
          <w:rFonts w:ascii="Times New Roman" w:hAnsi="Times New Roman" w:cs="Times New Roman"/>
          <w:sz w:val="24"/>
          <w:szCs w:val="24"/>
        </w:rPr>
        <w:t xml:space="preserve"> wireless power transmission technology and power electronic nonlinear control. 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At present, </w:t>
      </w:r>
      <w:r w:rsidRPr="00625AEA">
        <w:rPr>
          <w:rFonts w:ascii="Times New Roman" w:hAnsi="Times New Roman" w:cs="Times New Roman"/>
          <w:sz w:val="24"/>
          <w:szCs w:val="24"/>
        </w:rPr>
        <w:t>he is the deputy director of the National Joint Research Center for Wireless Power Tran</w:t>
      </w:r>
      <w:r w:rsidRPr="00625AEA">
        <w:rPr>
          <w:rFonts w:ascii="Times New Roman" w:hAnsi="Times New Roman" w:cs="Times New Roman" w:hint="eastAsia"/>
          <w:sz w:val="24"/>
          <w:szCs w:val="24"/>
        </w:rPr>
        <w:t>sfer</w:t>
      </w:r>
      <w:r w:rsidRPr="00625AEA">
        <w:rPr>
          <w:rFonts w:ascii="Times New Roman" w:hAnsi="Times New Roman" w:cs="Times New Roman"/>
          <w:sz w:val="24"/>
          <w:szCs w:val="24"/>
        </w:rPr>
        <w:t xml:space="preserve"> Technology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 of China </w:t>
      </w:r>
      <w:r w:rsidRPr="00625AEA">
        <w:rPr>
          <w:rFonts w:ascii="Times New Roman" w:hAnsi="Times New Roman" w:cs="Times New Roman"/>
          <w:sz w:val="24"/>
          <w:szCs w:val="24"/>
        </w:rPr>
        <w:t xml:space="preserve">and 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general secretary of Wireless Power </w:t>
      </w:r>
      <w:r w:rsidRPr="00625AEA">
        <w:rPr>
          <w:rFonts w:ascii="Times New Roman" w:hAnsi="Times New Roman" w:cs="Times New Roman"/>
          <w:sz w:val="24"/>
          <w:szCs w:val="24"/>
        </w:rPr>
        <w:t>Transfer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 committee of China Power Supply Society</w:t>
      </w:r>
      <w:r w:rsidRPr="00625AEA">
        <w:rPr>
          <w:rFonts w:ascii="Times New Roman" w:hAnsi="Times New Roman" w:cs="Times New Roman"/>
          <w:sz w:val="24"/>
          <w:szCs w:val="24"/>
        </w:rPr>
        <w:t xml:space="preserve">, expert member of the China Energy Society. </w:t>
      </w:r>
      <w:r w:rsidRPr="00625AEA">
        <w:rPr>
          <w:rFonts w:ascii="Times New Roman" w:hAnsi="Times New Roman" w:cs="Times New Roman" w:hint="eastAsia"/>
          <w:sz w:val="24"/>
          <w:szCs w:val="24"/>
        </w:rPr>
        <w:t>He was s</w:t>
      </w:r>
      <w:r w:rsidRPr="00625AEA">
        <w:rPr>
          <w:rFonts w:ascii="Times New Roman" w:hAnsi="Times New Roman" w:cs="Times New Roman"/>
          <w:sz w:val="24"/>
          <w:szCs w:val="24"/>
        </w:rPr>
        <w:t>elected as an excellent talent support program for Chongqing Higher Education Institutions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. he has been in </w:t>
      </w:r>
      <w:proofErr w:type="spellStart"/>
      <w:r w:rsidRPr="00625AEA">
        <w:rPr>
          <w:rFonts w:ascii="Times New Roman" w:hAnsi="Times New Roman" w:cs="Times New Roman" w:hint="eastAsia"/>
          <w:sz w:val="24"/>
          <w:szCs w:val="24"/>
        </w:rPr>
        <w:t>charged</w:t>
      </w:r>
      <w:proofErr w:type="spellEnd"/>
      <w:r w:rsidRPr="00625AEA">
        <w:rPr>
          <w:rFonts w:ascii="Times New Roman" w:hAnsi="Times New Roman" w:cs="Times New Roman"/>
          <w:sz w:val="24"/>
          <w:szCs w:val="24"/>
        </w:rPr>
        <w:t xml:space="preserve"> </w:t>
      </w:r>
      <w:r w:rsidRPr="00625AEA">
        <w:rPr>
          <w:rFonts w:ascii="Times New Roman" w:hAnsi="Times New Roman" w:cs="Times New Roman" w:hint="eastAsia"/>
          <w:sz w:val="24"/>
          <w:szCs w:val="24"/>
        </w:rPr>
        <w:t>of 3</w:t>
      </w:r>
      <w:r w:rsidRPr="00625AEA">
        <w:rPr>
          <w:rFonts w:ascii="Times New Roman" w:hAnsi="Times New Roman" w:cs="Times New Roman"/>
          <w:sz w:val="24"/>
          <w:szCs w:val="24"/>
        </w:rPr>
        <w:t xml:space="preserve"> projects of the National Natural Science Foundation of China, 2 Chongqing International Cooperation </w:t>
      </w:r>
      <w:r w:rsidRPr="00625AEA">
        <w:rPr>
          <w:rFonts w:ascii="Times New Roman" w:hAnsi="Times New Roman" w:cs="Times New Roman" w:hint="eastAsia"/>
          <w:sz w:val="24"/>
          <w:szCs w:val="24"/>
        </w:rPr>
        <w:t>Platform</w:t>
      </w:r>
      <w:r w:rsidRPr="00625AEA">
        <w:rPr>
          <w:rFonts w:ascii="Times New Roman" w:hAnsi="Times New Roman" w:cs="Times New Roman"/>
          <w:sz w:val="24"/>
          <w:szCs w:val="24"/>
        </w:rPr>
        <w:t xml:space="preserve"> Projects, 2 Chinese Postdoctoral Funds</w:t>
      </w:r>
      <w:r w:rsidRPr="00625AEA">
        <w:rPr>
          <w:rFonts w:ascii="Times New Roman" w:hAnsi="Times New Roman" w:cs="Times New Roman" w:hint="eastAsia"/>
          <w:sz w:val="24"/>
          <w:szCs w:val="24"/>
        </w:rPr>
        <w:t>. He was awarded</w:t>
      </w:r>
      <w:r w:rsidRPr="00625AEA">
        <w:rPr>
          <w:rFonts w:ascii="Times New Roman" w:hAnsi="Times New Roman" w:cs="Times New Roman"/>
          <w:sz w:val="24"/>
          <w:szCs w:val="24"/>
        </w:rPr>
        <w:t xml:space="preserve"> the second prize </w:t>
      </w:r>
      <w:r w:rsidRPr="00625AEA">
        <w:rPr>
          <w:rFonts w:ascii="Times New Roman" w:hAnsi="Times New Roman" w:cs="Times New Roman" w:hint="eastAsia"/>
          <w:sz w:val="24"/>
          <w:szCs w:val="24"/>
        </w:rPr>
        <w:t>on</w:t>
      </w:r>
      <w:r w:rsidRPr="00625AEA">
        <w:rPr>
          <w:rFonts w:ascii="Times New Roman" w:hAnsi="Times New Roman" w:cs="Times New Roman"/>
          <w:sz w:val="24"/>
          <w:szCs w:val="24"/>
        </w:rPr>
        <w:t xml:space="preserve"> technical invention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 from </w:t>
      </w:r>
      <w:r w:rsidRPr="00625AEA">
        <w:rPr>
          <w:rFonts w:ascii="Times New Roman" w:hAnsi="Times New Roman" w:cs="Times New Roman"/>
          <w:sz w:val="24"/>
          <w:szCs w:val="24"/>
        </w:rPr>
        <w:t>Chongqing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25AEA">
        <w:rPr>
          <w:rFonts w:ascii="Times New Roman" w:hAnsi="Times New Roman" w:cs="Times New Roman"/>
          <w:sz w:val="24"/>
          <w:szCs w:val="24"/>
        </w:rPr>
        <w:t xml:space="preserve">government (ranked 1st), and the second prize science and technology progress </w:t>
      </w:r>
      <w:r w:rsidRPr="00625AEA">
        <w:rPr>
          <w:rFonts w:ascii="Times New Roman" w:hAnsi="Times New Roman" w:cs="Times New Roman" w:hint="eastAsia"/>
          <w:sz w:val="24"/>
          <w:szCs w:val="24"/>
        </w:rPr>
        <w:t>from</w:t>
      </w:r>
      <w:r w:rsidRPr="00625AEA">
        <w:rPr>
          <w:rFonts w:ascii="Times New Roman" w:hAnsi="Times New Roman" w:cs="Times New Roman"/>
          <w:sz w:val="24"/>
          <w:szCs w:val="24"/>
        </w:rPr>
        <w:t xml:space="preserve"> the Ministry of Education (ranked 2nd), the second prize </w:t>
      </w:r>
      <w:r w:rsidRPr="00625AEA">
        <w:rPr>
          <w:rFonts w:ascii="Times New Roman" w:hAnsi="Times New Roman" w:cs="Times New Roman" w:hint="eastAsia"/>
          <w:sz w:val="24"/>
          <w:szCs w:val="24"/>
        </w:rPr>
        <w:t>on</w:t>
      </w:r>
      <w:r w:rsidRPr="00625AEA">
        <w:rPr>
          <w:rFonts w:ascii="Times New Roman" w:hAnsi="Times New Roman" w:cs="Times New Roman"/>
          <w:sz w:val="24"/>
          <w:szCs w:val="24"/>
        </w:rPr>
        <w:t xml:space="preserve"> Science and Technology Progress Award f</w:t>
      </w:r>
      <w:r w:rsidRPr="00625AEA">
        <w:rPr>
          <w:rFonts w:ascii="Times New Roman" w:hAnsi="Times New Roman" w:cs="Times New Roman" w:hint="eastAsia"/>
          <w:sz w:val="24"/>
          <w:szCs w:val="24"/>
        </w:rPr>
        <w:t>rom</w:t>
      </w:r>
      <w:r w:rsidRPr="00625AEA">
        <w:rPr>
          <w:rFonts w:ascii="Times New Roman" w:hAnsi="Times New Roman" w:cs="Times New Roman"/>
          <w:sz w:val="24"/>
          <w:szCs w:val="24"/>
        </w:rPr>
        <w:t xml:space="preserve"> China Power Supply Society (ranked 1st)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. He owns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625AEA">
        <w:rPr>
          <w:rFonts w:ascii="Times New Roman" w:hAnsi="Times New Roman" w:cs="Times New Roman"/>
          <w:sz w:val="24"/>
          <w:szCs w:val="24"/>
        </w:rPr>
        <w:t xml:space="preserve"> 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China </w:t>
      </w:r>
      <w:r w:rsidRPr="00625AEA">
        <w:rPr>
          <w:rFonts w:ascii="Times New Roman" w:hAnsi="Times New Roman" w:cs="Times New Roman"/>
          <w:sz w:val="24"/>
          <w:szCs w:val="24"/>
        </w:rPr>
        <w:t>patents</w:t>
      </w:r>
      <w:r w:rsidRPr="00625AEA">
        <w:rPr>
          <w:rFonts w:ascii="Times New Roman" w:hAnsi="Times New Roman" w:cs="Times New Roman" w:hint="eastAsia"/>
          <w:sz w:val="24"/>
          <w:szCs w:val="24"/>
        </w:rPr>
        <w:t xml:space="preserve"> on Wireless Power Transfer technology </w:t>
      </w:r>
      <w:r w:rsidRPr="00625AEA">
        <w:rPr>
          <w:rFonts w:ascii="Times New Roman" w:hAnsi="Times New Roman" w:cs="Times New Roman"/>
          <w:sz w:val="24"/>
          <w:szCs w:val="24"/>
        </w:rPr>
        <w:t xml:space="preserve">and has published more than 100 SCI/EI </w:t>
      </w:r>
      <w:r w:rsidRPr="00625AEA">
        <w:rPr>
          <w:rFonts w:ascii="Times New Roman" w:hAnsi="Times New Roman" w:cs="Times New Roman" w:hint="eastAsia"/>
          <w:sz w:val="24"/>
          <w:szCs w:val="24"/>
        </w:rPr>
        <w:t>indexed</w:t>
      </w:r>
      <w:r w:rsidRPr="00625AEA">
        <w:rPr>
          <w:rFonts w:ascii="Times New Roman" w:hAnsi="Times New Roman" w:cs="Times New Roman"/>
          <w:sz w:val="24"/>
          <w:szCs w:val="24"/>
        </w:rPr>
        <w:t xml:space="preserve"> papers.</w:t>
      </w:r>
    </w:p>
    <w:p w14:paraId="41750D4B" w14:textId="77777777" w:rsidR="000B254B" w:rsidRPr="00D04ACE" w:rsidRDefault="000B254B"/>
    <w:sectPr w:rsidR="000B254B" w:rsidRPr="00D04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9148" w14:textId="77777777" w:rsidR="0076357F" w:rsidRDefault="0076357F" w:rsidP="00D921D8">
      <w:r>
        <w:separator/>
      </w:r>
    </w:p>
  </w:endnote>
  <w:endnote w:type="continuationSeparator" w:id="0">
    <w:p w14:paraId="4D0863F3" w14:textId="77777777" w:rsidR="0076357F" w:rsidRDefault="0076357F" w:rsidP="00D9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F5C4C" w14:textId="77777777" w:rsidR="0076357F" w:rsidRDefault="0076357F" w:rsidP="00D921D8">
      <w:r>
        <w:separator/>
      </w:r>
    </w:p>
  </w:footnote>
  <w:footnote w:type="continuationSeparator" w:id="0">
    <w:p w14:paraId="5975E02D" w14:textId="77777777" w:rsidR="0076357F" w:rsidRDefault="0076357F" w:rsidP="00D9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46E0"/>
    <w:multiLevelType w:val="hybridMultilevel"/>
    <w:tmpl w:val="E5CC7AB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052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CE"/>
    <w:rsid w:val="00053433"/>
    <w:rsid w:val="000B254B"/>
    <w:rsid w:val="002F0D94"/>
    <w:rsid w:val="004116F3"/>
    <w:rsid w:val="00734B20"/>
    <w:rsid w:val="0076357F"/>
    <w:rsid w:val="00983137"/>
    <w:rsid w:val="00CE740D"/>
    <w:rsid w:val="00D04ACE"/>
    <w:rsid w:val="00D921D8"/>
    <w:rsid w:val="00F1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A20E9"/>
  <w15:chartTrackingRefBased/>
  <w15:docId w15:val="{BA5B15F8-0EED-4003-9EED-38FB8AAA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AC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13BEB"/>
    <w:pPr>
      <w:keepNext/>
      <w:keepLines/>
      <w:widowControl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AU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C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92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21D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2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21D8"/>
    <w:rPr>
      <w:sz w:val="18"/>
      <w:szCs w:val="18"/>
    </w:rPr>
  </w:style>
  <w:style w:type="paragraph" w:customStyle="1" w:styleId="IETParagraph">
    <w:name w:val="IET Paragraph"/>
    <w:basedOn w:val="a"/>
    <w:qFormat/>
    <w:rsid w:val="00D921D8"/>
    <w:pPr>
      <w:widowControl/>
      <w:spacing w:line="360" w:lineRule="auto"/>
      <w:ind w:firstLine="567"/>
    </w:pPr>
    <w:rPr>
      <w:rFonts w:ascii="Times New Roman" w:eastAsia="宋体" w:hAnsi="Times New Roman" w:cs="Times New Roman"/>
      <w:kern w:val="0"/>
      <w:sz w:val="24"/>
      <w:szCs w:val="24"/>
      <w:lang w:val="en-AU"/>
    </w:rPr>
  </w:style>
  <w:style w:type="character" w:customStyle="1" w:styleId="20">
    <w:name w:val="标题 2 字符"/>
    <w:basedOn w:val="a0"/>
    <w:link w:val="2"/>
    <w:uiPriority w:val="9"/>
    <w:rsid w:val="00F13BE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AU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HHHH</dc:creator>
  <cp:keywords/>
  <dc:description/>
  <cp:lastModifiedBy>叶振兴</cp:lastModifiedBy>
  <cp:revision>3</cp:revision>
  <dcterms:created xsi:type="dcterms:W3CDTF">2022-07-17T02:51:00Z</dcterms:created>
  <dcterms:modified xsi:type="dcterms:W3CDTF">2022-09-19T02:26:00Z</dcterms:modified>
</cp:coreProperties>
</file>